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22551F55" w14:textId="77777777" w:rsidR="00657943" w:rsidRDefault="00657943" w:rsidP="00657943">
            <w:pPr>
              <w:jc w:val="center"/>
              <w:rPr>
                <w:rFonts w:ascii="Calibri" w:hAnsi="Calibri" w:cs="Calibri"/>
                <w:color w:val="000000"/>
              </w:rPr>
            </w:pPr>
            <w:r>
              <w:rPr>
                <w:rFonts w:ascii="Calibri" w:hAnsi="Calibri" w:cs="Calibri"/>
                <w:color w:val="000000"/>
              </w:rPr>
              <w:t>112.075,64 €</w:t>
            </w:r>
          </w:p>
          <w:p w14:paraId="6E01578C" w14:textId="272A5F5B" w:rsidR="00290D33" w:rsidRPr="00DE4AC9" w:rsidRDefault="00290D33" w:rsidP="00D0396D">
            <w:pPr>
              <w:autoSpaceDE w:val="0"/>
              <w:autoSpaceDN w:val="0"/>
              <w:adjustRightInd w:val="0"/>
              <w:spacing w:after="0" w:line="240" w:lineRule="auto"/>
              <w:ind w:left="179"/>
              <w:jc w:val="center"/>
              <w:rPr>
                <w:rFonts w:cstheme="minorHAnsi"/>
                <w:color w:val="231F20"/>
              </w:rPr>
            </w:pP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C1AD616" w14:textId="77777777" w:rsidR="00251AEA"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p>
          <w:p w14:paraId="296B8B9F" w14:textId="2A33EA18" w:rsidR="00290D33" w:rsidRPr="00DE4AC9" w:rsidRDefault="00251AEA" w:rsidP="00D0396D">
            <w:pPr>
              <w:autoSpaceDE w:val="0"/>
              <w:autoSpaceDN w:val="0"/>
              <w:adjustRightInd w:val="0"/>
              <w:spacing w:after="0" w:line="240" w:lineRule="auto"/>
              <w:rPr>
                <w:rFonts w:cstheme="minorHAnsi"/>
                <w:color w:val="231F20"/>
              </w:rPr>
            </w:pPr>
            <w:r>
              <w:rPr>
                <w:rFonts w:cstheme="minorHAnsi"/>
                <w:color w:val="231F20"/>
              </w:rPr>
              <w:t xml:space="preserve">     </w:t>
            </w:r>
            <w:r w:rsidR="00D0396D">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095731"/>
    <w:rsid w:val="000D69D5"/>
    <w:rsid w:val="0011500C"/>
    <w:rsid w:val="00251AEA"/>
    <w:rsid w:val="0029023E"/>
    <w:rsid w:val="00290D33"/>
    <w:rsid w:val="00356D45"/>
    <w:rsid w:val="003E0CB5"/>
    <w:rsid w:val="003F1D00"/>
    <w:rsid w:val="00412B05"/>
    <w:rsid w:val="00430E18"/>
    <w:rsid w:val="004770AE"/>
    <w:rsid w:val="00621EEF"/>
    <w:rsid w:val="00657943"/>
    <w:rsid w:val="006809D7"/>
    <w:rsid w:val="006A43E2"/>
    <w:rsid w:val="00746538"/>
    <w:rsid w:val="00776C86"/>
    <w:rsid w:val="00794A1D"/>
    <w:rsid w:val="00815981"/>
    <w:rsid w:val="00862975"/>
    <w:rsid w:val="0090442F"/>
    <w:rsid w:val="00A830B2"/>
    <w:rsid w:val="00C65ED7"/>
    <w:rsid w:val="00C70374"/>
    <w:rsid w:val="00CE2586"/>
    <w:rsid w:val="00D0396D"/>
    <w:rsid w:val="00D53764"/>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265">
      <w:bodyDiv w:val="1"/>
      <w:marLeft w:val="0"/>
      <w:marRight w:val="0"/>
      <w:marTop w:val="0"/>
      <w:marBottom w:val="0"/>
      <w:divBdr>
        <w:top w:val="none" w:sz="0" w:space="0" w:color="auto"/>
        <w:left w:val="none" w:sz="0" w:space="0" w:color="auto"/>
        <w:bottom w:val="none" w:sz="0" w:space="0" w:color="auto"/>
        <w:right w:val="none" w:sz="0" w:space="0" w:color="auto"/>
      </w:divBdr>
    </w:div>
    <w:div w:id="1136340771">
      <w:bodyDiv w:val="1"/>
      <w:marLeft w:val="0"/>
      <w:marRight w:val="0"/>
      <w:marTop w:val="0"/>
      <w:marBottom w:val="0"/>
      <w:divBdr>
        <w:top w:val="none" w:sz="0" w:space="0" w:color="auto"/>
        <w:left w:val="none" w:sz="0" w:space="0" w:color="auto"/>
        <w:bottom w:val="none" w:sz="0" w:space="0" w:color="auto"/>
        <w:right w:val="none" w:sz="0" w:space="0" w:color="auto"/>
      </w:divBdr>
    </w:div>
    <w:div w:id="1733312087">
      <w:bodyDiv w:val="1"/>
      <w:marLeft w:val="0"/>
      <w:marRight w:val="0"/>
      <w:marTop w:val="0"/>
      <w:marBottom w:val="0"/>
      <w:divBdr>
        <w:top w:val="none" w:sz="0" w:space="0" w:color="auto"/>
        <w:left w:val="none" w:sz="0" w:space="0" w:color="auto"/>
        <w:bottom w:val="none" w:sz="0" w:space="0" w:color="auto"/>
        <w:right w:val="none" w:sz="0" w:space="0" w:color="auto"/>
      </w:divBdr>
    </w:div>
    <w:div w:id="2038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 D M S ! 5 2 1 2 2 . 1 < / d o c u m e n t i d >  
     < s e n d e r i d > I R E N E . G O M E Z @ H I P A R T N E R S . C O M < / s e n d e r i d >  
     < s e n d e r e m a i l > I R E N E . G O M E Z @ H I P A R T N E R S . C O M < / s e n d e r e m a i l >  
     < l a s t m o d i f i e d > 2 0 2 2 - 0 6 - 2 8 T 1 3 : 5 0 : 0 0 . 0 0 0 0 0 0 0 + 0 2 : 0 0 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534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2022-06-28T11:50:00Z</dcterms:created>
  <dcterms:modified xsi:type="dcterms:W3CDTF">2022-06-28T11:50:00Z</dcterms:modified>
</cp:coreProperties>
</file>